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A869E2B" w:rsidP="22F96DA9" w:rsidRDefault="6A869E2B" w14:paraId="35D264EE" w14:textId="3C8E39A5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</w:pPr>
      <w:r w:rsidRPr="22F96DA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 xml:space="preserve">Dr. </w:t>
      </w:r>
      <w:r w:rsidRPr="22F96DA9" w:rsidR="0CFA8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>Jean-</w:t>
      </w:r>
      <w:proofErr w:type="spellStart"/>
      <w:r w:rsidRPr="22F96DA9" w:rsidR="0CFA8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>Lou</w:t>
      </w:r>
      <w:proofErr w:type="spellEnd"/>
      <w:r w:rsidRPr="22F96DA9" w:rsidR="0CFA8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 xml:space="preserve"> </w:t>
      </w:r>
      <w:proofErr w:type="spellStart"/>
      <w:r w:rsidRPr="22F96DA9" w:rsidR="0CFA8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>Dorne</w:t>
      </w:r>
      <w:proofErr w:type="spellEnd"/>
      <w:r w:rsidRPr="22F96DA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 xml:space="preserve"> - </w:t>
      </w:r>
      <w:r w:rsidRPr="22F96DA9" w:rsidR="5A8888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>EFSA</w:t>
      </w:r>
    </w:p>
    <w:p w:rsidR="1658EED4" w:rsidP="22F96DA9" w:rsidRDefault="1658EED4" w14:paraId="36B821BB" w14:textId="33BD52D7">
      <w:pPr>
        <w:pStyle w:val="Normal"/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="1658EED4">
        <w:drawing>
          <wp:inline wp14:editId="1706DB6E" wp14:anchorId="075A96D2">
            <wp:extent cx="2717800" cy="2038350"/>
            <wp:effectExtent l="0" t="0" r="0" b="0"/>
            <wp:docPr id="6078099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a4253eeecd42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869E2B" w:rsidP="22F96DA9" w:rsidRDefault="6A869E2B" w14:paraId="625C20CF" w14:textId="30CCA5A1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proofErr w:type="spellStart"/>
      <w:r w:rsidRPr="22F96DA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Affiliation</w:t>
      </w:r>
      <w:proofErr w:type="spellEnd"/>
      <w:r w:rsidRPr="22F96DA9" w:rsidR="5012F2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:</w:t>
      </w:r>
      <w:r>
        <w:br/>
      </w:r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Dr. Jean-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Lou</w:t>
      </w:r>
      <w:proofErr w:type="spellEnd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Dorne</w:t>
      </w:r>
      <w:proofErr w:type="spellEnd"/>
      <w:r>
        <w:br/>
      </w:r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Scientific</w:t>
      </w:r>
      <w:proofErr w:type="spellEnd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Committee</w:t>
      </w:r>
      <w:proofErr w:type="spellEnd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Emerging</w:t>
      </w:r>
      <w:proofErr w:type="spellEnd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Risks</w:t>
      </w:r>
      <w:proofErr w:type="spellEnd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Unit</w:t>
      </w:r>
      <w:proofErr w:type="spellEnd"/>
      <w:r>
        <w:br/>
      </w:r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Department of Risk 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Assessment</w:t>
      </w:r>
      <w:proofErr w:type="spellEnd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Scientific</w:t>
      </w:r>
      <w:proofErr w:type="spellEnd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Assistance</w:t>
      </w:r>
      <w:proofErr w:type="spellEnd"/>
      <w:r>
        <w:br/>
      </w:r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European</w:t>
      </w:r>
      <w:proofErr w:type="spellEnd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Food</w:t>
      </w:r>
      <w:proofErr w:type="spellEnd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Safety</w:t>
      </w:r>
      <w:proofErr w:type="spellEnd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>Authority</w:t>
      </w:r>
      <w:proofErr w:type="spellEnd"/>
      <w:r w:rsidRPr="22F96DA9" w:rsidR="4E7704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k-SK"/>
        </w:rPr>
        <w:t xml:space="preserve"> (EFSA)</w:t>
      </w:r>
    </w:p>
    <w:p w:rsidR="6A8407EB" w:rsidP="1C31B5EA" w:rsidRDefault="6A8407EB" w14:paraId="20B9970F" w14:textId="1820C9B0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1C31B5EA" w:rsidR="6A8407E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Email:</w:t>
      </w:r>
      <w:r w:rsidRPr="1C31B5EA" w:rsidR="6A8407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hyperlink r:id="R554f5e249f7e45fb">
        <w:r w:rsidRPr="1C31B5EA" w:rsidR="3D80433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2"/>
            <w:szCs w:val="22"/>
            <w:lang w:val="sk-SK"/>
          </w:rPr>
          <w:t>Jean-Lou.DORNE@efsa.europa.eu</w:t>
        </w:r>
      </w:hyperlink>
      <w:r w:rsidRPr="1C31B5EA" w:rsidR="3D8043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1C31B5EA" w:rsidR="11DE6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</w:p>
    <w:p w:rsidR="6A869E2B" w:rsidP="22F96DA9" w:rsidRDefault="6A869E2B" w14:paraId="23CFBC7D" w14:textId="0D2B2A1C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sk-SK"/>
        </w:rPr>
      </w:pPr>
      <w:r w:rsidRPr="22F96DA9" w:rsidR="428F47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LinkedIn profile: </w:t>
      </w:r>
      <w:hyperlink r:id="R0bc382c2ee5947ad">
        <w:r w:rsidRPr="22F96DA9" w:rsidR="672D267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2"/>
            <w:szCs w:val="22"/>
            <w:lang w:val="sk-SK"/>
          </w:rPr>
          <w:t>www.linkedin.com/in/jean-lou-dorne-1016415</w:t>
        </w:r>
      </w:hyperlink>
      <w:r w:rsidRPr="22F96DA9" w:rsidR="672D26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proofErr w:type="spellEnd"/>
      <w:proofErr w:type="spellStart"/>
      <w:proofErr w:type="spellEnd"/>
    </w:p>
    <w:p w:rsidR="6A869E2B" w:rsidP="22F96DA9" w:rsidRDefault="6A869E2B" w14:paraId="71474274" w14:textId="2CA531D3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sk-SK"/>
        </w:rPr>
      </w:pPr>
      <w:r w:rsidRPr="22F96DA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Title of </w:t>
      </w:r>
      <w:proofErr w:type="spellStart"/>
      <w:r w:rsidRPr="22F96DA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22F96DA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2F96DA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presentation</w:t>
      </w:r>
      <w:proofErr w:type="spellEnd"/>
      <w:r w:rsidRPr="22F96DA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: </w:t>
      </w:r>
      <w:r>
        <w:br/>
      </w:r>
      <w:proofErr w:type="spellStart"/>
      <w:r w:rsidR="00B25BD0">
        <w:rPr/>
        <w:t>OpenFoodTox</w:t>
      </w:r>
      <w:proofErr w:type="spellEnd"/>
      <w:r w:rsidR="00B25BD0">
        <w:rPr/>
        <w:t xml:space="preserve">: </w:t>
      </w:r>
      <w:proofErr w:type="spellStart"/>
      <w:r w:rsidR="00B25BD0">
        <w:rPr/>
        <w:t>EFSA's</w:t>
      </w:r>
      <w:proofErr w:type="spellEnd"/>
      <w:r w:rsidR="00B25BD0">
        <w:rPr/>
        <w:t xml:space="preserve"> </w:t>
      </w:r>
      <w:proofErr w:type="spellStart"/>
      <w:r w:rsidR="00B25BD0">
        <w:rPr/>
        <w:t>chemical</w:t>
      </w:r>
      <w:proofErr w:type="spellEnd"/>
      <w:r w:rsidR="00B25BD0">
        <w:rPr/>
        <w:t xml:space="preserve"> </w:t>
      </w:r>
      <w:proofErr w:type="spellStart"/>
      <w:r w:rsidR="00B25BD0">
        <w:rPr/>
        <w:t>hazards</w:t>
      </w:r>
      <w:proofErr w:type="spellEnd"/>
      <w:r w:rsidR="00B25BD0">
        <w:rPr/>
        <w:t xml:space="preserve"> </w:t>
      </w:r>
      <w:proofErr w:type="spellStart"/>
      <w:r w:rsidR="00B25BD0">
        <w:rPr/>
        <w:t>database</w:t>
      </w:r>
      <w:proofErr w:type="spellEnd"/>
    </w:p>
    <w:p w:rsidR="6A869E2B" w:rsidP="22F96DA9" w:rsidRDefault="6A869E2B" w14:paraId="7EBB7C76" w14:textId="70BF5867">
      <w:pPr>
        <w:pStyle w:val="Normal"/>
        <w:spacing w:line="259" w:lineRule="auto"/>
        <w:jc w:val="left"/>
        <w:rPr>
          <w:highlight w:val="yellow"/>
        </w:rPr>
      </w:pPr>
      <w:proofErr w:type="spellStart"/>
      <w:r w:rsidRPr="22F96DA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Abstract</w:t>
      </w:r>
      <w:proofErr w:type="spellEnd"/>
      <w:r w:rsidRPr="22F96DA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: </w:t>
      </w:r>
      <w:r>
        <w:br/>
      </w:r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Since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its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creation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in 2002,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European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Food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Safety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Authority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(EFSA) has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produced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over 2000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Scientific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Opinions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as risk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assessments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,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Statements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and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Conclusions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for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over 5000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substances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through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work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of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its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Scientific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Panels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,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Units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and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Scientific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Committee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. Over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last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3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years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, EFSA has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been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publishing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OpenFoodTox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,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an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open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source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toxicological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database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for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all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substances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evaluated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by EFSA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which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is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available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for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download and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data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visualisation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.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OpenFoodTox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provides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substance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characterisation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,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links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to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EFSA’s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outputs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,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applicable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legislations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regulations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, and a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summary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of hazard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data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for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human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health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,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animal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health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and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ecological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assessments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.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data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model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using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OECD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harmonised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templates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(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OHTs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)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which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allows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to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structure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data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and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facilitates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data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sharing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with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all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relevant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stakeholders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including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risk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assessment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community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,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such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as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sister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agencies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,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international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scientific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advisory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bodies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,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industry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and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others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.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This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short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course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will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provide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description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of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OpenFoodTox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and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its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funcionalities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as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well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as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examples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of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applications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of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OpenFoodTox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in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chemical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risk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assessment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including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new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quantitative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structure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–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activity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relationship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(QSAR)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models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and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its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future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developments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.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second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part of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course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will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provide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user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with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hands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on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training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to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users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particularly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to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search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database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and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search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its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content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for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specific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substances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.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course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will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conclude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with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an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intercative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discussion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with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audience</w:t>
      </w:r>
      <w:proofErr w:type="spellEnd"/>
      <w:r w:rsidRPr="22F96DA9" w:rsidR="55EA6DBB">
        <w:rPr>
          <w:rFonts w:ascii="Calibri" w:hAnsi="Calibri" w:eastAsia="Calibri" w:cs="Calibri"/>
          <w:noProof w:val="0"/>
          <w:sz w:val="22"/>
          <w:szCs w:val="22"/>
          <w:lang w:val="sk-SK"/>
        </w:rPr>
        <w:t>.</w:t>
      </w:r>
    </w:p>
    <w:p w:rsidR="6F6E2138" w:rsidP="22F96DA9" w:rsidRDefault="6F6E2138" w14:paraId="7619CE43" w14:textId="1C2A07C6">
      <w:pPr>
        <w:pStyle w:val="Normal"/>
        <w:spacing w:after="160" w:line="259" w:lineRule="auto"/>
        <w:jc w:val="left"/>
        <w:rPr>
          <w:b w:val="1"/>
          <w:bCs w:val="1"/>
          <w:highlight w:val="yellow"/>
        </w:rPr>
      </w:pPr>
      <w:proofErr w:type="spellStart"/>
      <w:r w:rsidRPr="22F96DA9" w:rsidR="6F6E2138">
        <w:rPr>
          <w:b w:val="1"/>
          <w:bCs w:val="1"/>
        </w:rPr>
        <w:t>About</w:t>
      </w:r>
      <w:proofErr w:type="spellEnd"/>
      <w:r w:rsidRPr="22F96DA9" w:rsidR="6F6E2138">
        <w:rPr>
          <w:b w:val="1"/>
          <w:bCs w:val="1"/>
        </w:rPr>
        <w:t xml:space="preserve"> </w:t>
      </w:r>
      <w:proofErr w:type="spellStart"/>
      <w:r w:rsidRPr="22F96DA9" w:rsidR="6F6E2138">
        <w:rPr>
          <w:b w:val="1"/>
          <w:bCs w:val="1"/>
        </w:rPr>
        <w:t>the</w:t>
      </w:r>
      <w:proofErr w:type="spellEnd"/>
      <w:r w:rsidRPr="22F96DA9" w:rsidR="6F6E2138">
        <w:rPr>
          <w:b w:val="1"/>
          <w:bCs w:val="1"/>
        </w:rPr>
        <w:t xml:space="preserve"> </w:t>
      </w:r>
      <w:proofErr w:type="spellStart"/>
      <w:r w:rsidRPr="22F96DA9" w:rsidR="6F6E2138">
        <w:rPr>
          <w:b w:val="1"/>
          <w:bCs w:val="1"/>
        </w:rPr>
        <w:t>training</w:t>
      </w:r>
      <w:proofErr w:type="spellEnd"/>
      <w:r w:rsidRPr="22F96DA9" w:rsidR="6F6E2138">
        <w:rPr>
          <w:b w:val="1"/>
          <w:bCs w:val="1"/>
        </w:rPr>
        <w:t xml:space="preserve">:  </w:t>
      </w:r>
      <w:r>
        <w:br/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During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practical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session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,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participants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will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be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able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to download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OpenFoodTox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and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access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microstrategy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tool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to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search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data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for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specific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substances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.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Functionalities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of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the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database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will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be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presented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through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practical</w:t>
      </w:r>
      <w:proofErr w:type="spellEnd"/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examples</w:t>
      </w:r>
      <w:r w:rsidRPr="22F96DA9" w:rsidR="04B5466C">
        <w:rPr>
          <w:rFonts w:ascii="Calibri" w:hAnsi="Calibri" w:eastAsia="Calibri" w:cs="Calibri"/>
          <w:noProof w:val="0"/>
          <w:sz w:val="22"/>
          <w:szCs w:val="22"/>
          <w:lang w:val="sk-SK"/>
        </w:rPr>
        <w:t>.</w:t>
      </w:r>
    </w:p>
    <w:p w:rsidR="6A869E2B" w:rsidP="22F96DA9" w:rsidRDefault="6A869E2B" w14:paraId="68148E98" w14:textId="218E6F70">
      <w:pPr>
        <w:pStyle w:val="Normal"/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proofErr w:type="spellStart"/>
      <w:r w:rsidRPr="22F96DA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Short</w:t>
      </w:r>
      <w:proofErr w:type="spellEnd"/>
      <w:r w:rsidRPr="22F96DA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bio: </w:t>
      </w:r>
      <w:r>
        <w:br/>
      </w:r>
      <w:proofErr w:type="spellStart"/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>Dr.</w:t>
      </w:r>
      <w:proofErr w:type="spellEnd"/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 xml:space="preserve"> Dorne has been working since 2006 in EFSA as a Senior Scientific Officer in the Scientific Committee and Emerging Risks unit. Previously, he spent 9 years at the University of Southampton between a PhD and 5 years of postdoctoral research UK on “human variability in kinetics and metabolism and refinement of uncertainty factors for chemical risk assessment”. His work focuses on chemical risk assessment and toxicology.</w:t>
      </w:r>
    </w:p>
    <w:p w:rsidR="667A1361" w:rsidP="22F96DA9" w:rsidRDefault="667A1361" w14:paraId="1B8D12FA" w14:textId="194B0D37">
      <w:pPr>
        <w:spacing w:line="259" w:lineRule="auto"/>
        <w:jc w:val="left"/>
      </w:pPr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 xml:space="preserve">Key areas of work include: </w:t>
      </w:r>
    </w:p>
    <w:p w:rsidR="667A1361" w:rsidP="22F96DA9" w:rsidRDefault="667A1361" w14:paraId="3C381EDB" w14:textId="2C843EE8">
      <w:pPr>
        <w:pStyle w:val="ListParagraph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 xml:space="preserve">The development and publication of EFSA’s chemical hazards database: </w:t>
      </w:r>
      <w:proofErr w:type="spellStart"/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>OpenFoodTox</w:t>
      </w:r>
      <w:proofErr w:type="spellEnd"/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 xml:space="preserve"> and </w:t>
      </w:r>
      <w:proofErr w:type="spellStart"/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>TKplate</w:t>
      </w:r>
      <w:proofErr w:type="spellEnd"/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 xml:space="preserve"> an </w:t>
      </w:r>
      <w:proofErr w:type="gramStart"/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>open source</w:t>
      </w:r>
      <w:proofErr w:type="gramEnd"/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 xml:space="preserve"> platform integrating kinetic models for humans and animals.</w:t>
      </w:r>
    </w:p>
    <w:p w:rsidR="667A1361" w:rsidP="22F96DA9" w:rsidRDefault="667A1361" w14:paraId="2FDF8C4B" w14:textId="19A9032B">
      <w:pPr>
        <w:pStyle w:val="ListParagraph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 xml:space="preserve">Implementation of New Approach methodologies (NAMs) in risk assessment </w:t>
      </w:r>
    </w:p>
    <w:p w:rsidR="667A1361" w:rsidP="22F96DA9" w:rsidRDefault="667A1361" w14:paraId="311F6A81" w14:textId="0F7578AC">
      <w:pPr>
        <w:pStyle w:val="ListParagraph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>Mixture risk assessment for humans, animals and the environment</w:t>
      </w:r>
    </w:p>
    <w:p w:rsidR="667A1361" w:rsidP="22F96DA9" w:rsidRDefault="667A1361" w14:paraId="7DE58914" w14:textId="6AAC4F15">
      <w:pPr>
        <w:pStyle w:val="ListParagraph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>Training programmes in risk assessment across Europe and in other countries</w:t>
      </w:r>
    </w:p>
    <w:p w:rsidR="667A1361" w:rsidP="22F96DA9" w:rsidRDefault="667A1361" w14:paraId="106C87AF" w14:textId="36419206">
      <w:pPr>
        <w:pStyle w:val="ListParagraph"/>
        <w:numPr>
          <w:ilvl w:val="0"/>
          <w:numId w:val="5"/>
        </w:numPr>
        <w:spacing w:line="259" w:lineRule="auto"/>
        <w:jc w:val="left"/>
        <w:rPr>
          <w:sz w:val="22"/>
          <w:szCs w:val="22"/>
        </w:rPr>
      </w:pPr>
      <w:r w:rsidRPr="22F96DA9" w:rsidR="667A1361">
        <w:rPr>
          <w:rFonts w:ascii="Calibri" w:hAnsi="Calibri" w:eastAsia="Calibri" w:cs="Calibri"/>
          <w:noProof w:val="0"/>
          <w:sz w:val="22"/>
          <w:szCs w:val="22"/>
          <w:lang w:val="en-IE"/>
        </w:rPr>
        <w:t>Over 120 peer reviewed publications, 100 EFSA outputs and 6 book chapters (h-index:34)</w:t>
      </w:r>
    </w:p>
    <w:p w:rsidR="46DA4676" w:rsidP="22F96DA9" w:rsidRDefault="46DA4676" w14:paraId="4DF417B1" w14:textId="7762D94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proofErr w:type="spellStart"/>
      <w:proofErr w:type="spellStart"/>
      <w:r w:rsidRPr="22F96DA9" w:rsidR="204C73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Additional</w:t>
      </w:r>
      <w:proofErr w:type="spellEnd"/>
      <w:r w:rsidRPr="22F96DA9" w:rsidR="204C73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2F96DA9" w:rsidR="204C73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materials</w:t>
      </w:r>
      <w:proofErr w:type="spellEnd"/>
      <w:r w:rsidRPr="22F96DA9" w:rsidR="204C73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22F96DA9" w:rsidR="204C73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for</w:t>
      </w:r>
      <w:proofErr w:type="spellEnd"/>
      <w:r w:rsidRPr="22F96DA9" w:rsidR="204C73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 w:rsidRPr="22F96DA9" w:rsidR="204C73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participants</w:t>
      </w:r>
      <w:r w:rsidRPr="22F96DA9" w:rsidR="204C73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:</w:t>
      </w:r>
      <w:r>
        <w:tab/>
      </w:r>
      <w:proofErr w:type="spellEnd"/>
    </w:p>
    <w:p w:rsidR="46DA4676" w:rsidP="22F96DA9" w:rsidRDefault="46DA4676" w14:paraId="6D7B8E28" w14:textId="71009D0F">
      <w:pPr>
        <w:pStyle w:val="ListParagraph"/>
        <w:numPr>
          <w:ilvl w:val="0"/>
          <w:numId w:val="6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sk-SK"/>
        </w:rPr>
      </w:pPr>
      <w:r w:rsidRPr="22F96DA9" w:rsidR="5FA838B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sk-SK"/>
        </w:rPr>
        <w:t>About</w:t>
      </w:r>
      <w:r w:rsidRPr="22F96DA9" w:rsidR="5FA838B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22F96DA9" w:rsidR="5FA838B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sk-SK"/>
        </w:rPr>
        <w:t>OpenFoodTox</w:t>
      </w:r>
      <w:proofErr w:type="spellEnd"/>
      <w:r w:rsidRPr="22F96DA9" w:rsidR="5FA838B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sk-SK"/>
        </w:rPr>
        <w:t xml:space="preserve">: </w:t>
      </w:r>
      <w:proofErr w:type="spellStart"/>
      <w:r w:rsidRPr="22F96DA9" w:rsidR="5FA838B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sk-SK"/>
        </w:rPr>
        <w:t>EFSA's</w:t>
      </w:r>
      <w:proofErr w:type="spellEnd"/>
      <w:r w:rsidRPr="22F96DA9" w:rsidR="5FA838B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22F96DA9" w:rsidR="5FA838B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sk-SK"/>
        </w:rPr>
        <w:t>chemical</w:t>
      </w:r>
      <w:proofErr w:type="spellEnd"/>
      <w:r w:rsidRPr="22F96DA9" w:rsidR="5FA838B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22F96DA9" w:rsidR="5FA838B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sk-SK"/>
        </w:rPr>
        <w:t>hazards</w:t>
      </w:r>
      <w:proofErr w:type="spellEnd"/>
      <w:r w:rsidRPr="22F96DA9" w:rsidR="5FA838B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22F96DA9" w:rsidR="5FA838B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sk-SK"/>
        </w:rPr>
        <w:t>database</w:t>
      </w:r>
      <w:proofErr w:type="spellEnd"/>
      <w:r w:rsidRPr="22F96DA9" w:rsidR="5FA838B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sk-SK"/>
        </w:rPr>
        <w:t>:</w:t>
      </w:r>
      <w:r w:rsidRPr="22F96DA9" w:rsidR="5FA838B1">
        <w:rPr>
          <w:rFonts w:ascii="Calibri" w:hAnsi="Calibri" w:eastAsia="Calibri" w:cs="Calibri"/>
          <w:noProof w:val="0"/>
          <w:color w:val="auto"/>
          <w:sz w:val="22"/>
          <w:szCs w:val="22"/>
          <w:lang w:val="sk-SK"/>
        </w:rPr>
        <w:t xml:space="preserve"> </w:t>
      </w:r>
      <w:r>
        <w:tab/>
      </w:r>
      <w:hyperlink r:id="R40491dd4af694c42">
        <w:r w:rsidRPr="22F96DA9" w:rsidR="5FA838B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sk-SK"/>
          </w:rPr>
          <w:t>www.efsa.europa.eu/en/data/chemical-hazards-data</w:t>
        </w:r>
      </w:hyperlink>
    </w:p>
    <w:p w:rsidR="46DA4676" w:rsidP="22F96DA9" w:rsidRDefault="46DA4676" w14:paraId="2766790D" w14:textId="73EB3926">
      <w:pPr>
        <w:pStyle w:val="ListParagraph"/>
        <w:numPr>
          <w:ilvl w:val="0"/>
          <w:numId w:val="6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sk-SK"/>
        </w:rPr>
      </w:pP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OpenFoodTox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:</w:t>
      </w:r>
      <w:r>
        <w:tab/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EFSA's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chemical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hazards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database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-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for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download:</w:t>
      </w:r>
      <w:r w:rsidRPr="22F96DA9" w:rsidR="0F871424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r>
        <w:tab/>
      </w:r>
      <w:hyperlink w:anchor=".X5LDhIgzbIV" r:id="R8ad609827fe44ad8">
        <w:r w:rsidRPr="22F96DA9" w:rsidR="0F87142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sk-SK"/>
          </w:rPr>
          <w:t>zenodo.org/record/3693783#.X5LDhIgzbIV</w:t>
        </w:r>
      </w:hyperlink>
      <w:r w:rsidRPr="22F96DA9" w:rsidR="0F871424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r>
        <w:tab/>
      </w:r>
      <w:r>
        <w:tab/>
      </w:r>
    </w:p>
    <w:p w:rsidR="46DA4676" w:rsidP="22F96DA9" w:rsidRDefault="46DA4676" w14:paraId="59097EB6" w14:textId="6785A50B">
      <w:pPr>
        <w:pStyle w:val="ListParagraph"/>
        <w:numPr>
          <w:ilvl w:val="0"/>
          <w:numId w:val="6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sk-SK"/>
        </w:rPr>
      </w:pPr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Editorial:</w:t>
      </w:r>
      <w:r>
        <w:tab/>
      </w:r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OpenFoodTox: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EFSA's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open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source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toxicological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database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on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chemical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r>
        <w:tab/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hazards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in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food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and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feed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:</w:t>
      </w:r>
      <w:r>
        <w:tab/>
      </w:r>
      <w:hyperlink r:id="R27740a3776a7471d">
        <w:r w:rsidRPr="22F96DA9" w:rsidR="0F87142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sk-SK"/>
          </w:rPr>
          <w:t>www.efsa.europa.eu/en/efsajournal/pub/e15011</w:t>
        </w:r>
      </w:hyperlink>
      <w:r w:rsidRPr="22F96DA9" w:rsidR="0F871424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r>
        <w:tab/>
      </w:r>
      <w:r>
        <w:tab/>
      </w:r>
    </w:p>
    <w:p w:rsidR="46DA4676" w:rsidP="22F96DA9" w:rsidRDefault="46DA4676" w14:paraId="78E539EB" w14:textId="115EF513">
      <w:pPr>
        <w:pStyle w:val="ListParagraph"/>
        <w:numPr>
          <w:ilvl w:val="0"/>
          <w:numId w:val="6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sk-SK"/>
        </w:rPr>
      </w:pP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Infographic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:</w:t>
      </w:r>
      <w:r w:rsidRPr="22F96DA9" w:rsidR="0F871424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r>
        <w:tab/>
      </w:r>
      <w:hyperlink r:id="R3dac504d682948bf">
        <w:r w:rsidRPr="22F96DA9" w:rsidR="0F87142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sk-SK"/>
          </w:rPr>
          <w:t>www.efsa.europa.eu/en/discover/infographics/openfoodtox-chemical-hazards-database</w:t>
        </w:r>
      </w:hyperlink>
      <w:r w:rsidRPr="22F96DA9" w:rsidR="0F871424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r>
        <w:tab/>
      </w:r>
      <w:r>
        <w:tab/>
      </w:r>
    </w:p>
    <w:p w:rsidR="46DA4676" w:rsidP="22F96DA9" w:rsidRDefault="46DA4676" w14:paraId="7205E945" w14:textId="3FF1FEC7">
      <w:pPr>
        <w:pStyle w:val="ListParagraph"/>
        <w:numPr>
          <w:ilvl w:val="0"/>
          <w:numId w:val="6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sk-SK"/>
        </w:rPr>
      </w:pPr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Recent</w:t>
      </w:r>
      <w:r>
        <w:tab/>
      </w:r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Review</w:t>
      </w:r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on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OpenFoodTox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:</w:t>
      </w:r>
      <w:r w:rsidRPr="22F96DA9" w:rsidR="0F871424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EFSA’s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OpenFoodTox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: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An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open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r>
        <w:tab/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source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toxicological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database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on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chemicals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in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food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and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feed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and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its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future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</w:t>
      </w:r>
      <w:proofErr w:type="spellStart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>developments.Environmental</w:t>
      </w:r>
      <w:proofErr w:type="spellEnd"/>
      <w:r w:rsidRPr="22F96DA9" w:rsidR="0F8714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sk-SK"/>
        </w:rPr>
        <w:t xml:space="preserve"> International:</w:t>
      </w:r>
      <w:r w:rsidRPr="22F96DA9" w:rsidR="0F871424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sk-SK"/>
        </w:rPr>
        <w:t xml:space="preserve"> </w:t>
      </w:r>
      <w:hyperlink r:id="Rd8b0df35d189464a">
        <w:r w:rsidRPr="22F96DA9" w:rsidR="0F87142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sk-SK"/>
          </w:rPr>
          <w:t>www.sciencedirect.com/science/article/pii/S0160412020322480</w:t>
        </w:r>
        <w:r>
          <w:br/>
        </w:r>
      </w:hyperlink>
    </w:p>
    <w:p w:rsidR="38C5A6BC" w:rsidP="38C5A6BC" w:rsidRDefault="38C5A6BC" w14:paraId="558E7BF8" w14:textId="1A078E62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F17805"/>
    <w:rsid w:val="00B25BD0"/>
    <w:rsid w:val="00E452CE"/>
    <w:rsid w:val="02144FB0"/>
    <w:rsid w:val="0301FBC0"/>
    <w:rsid w:val="034E660F"/>
    <w:rsid w:val="04B5466C"/>
    <w:rsid w:val="04ED3011"/>
    <w:rsid w:val="068F5966"/>
    <w:rsid w:val="08B642F9"/>
    <w:rsid w:val="0BE990F9"/>
    <w:rsid w:val="0C8C2414"/>
    <w:rsid w:val="0CFA8519"/>
    <w:rsid w:val="0DA36781"/>
    <w:rsid w:val="0E6642A9"/>
    <w:rsid w:val="0F871424"/>
    <w:rsid w:val="0FA9F0E9"/>
    <w:rsid w:val="0FE8037D"/>
    <w:rsid w:val="10924936"/>
    <w:rsid w:val="115B2A06"/>
    <w:rsid w:val="11DE61C7"/>
    <w:rsid w:val="13960285"/>
    <w:rsid w:val="157EC8B1"/>
    <w:rsid w:val="1658EED4"/>
    <w:rsid w:val="16D40110"/>
    <w:rsid w:val="17D87B5C"/>
    <w:rsid w:val="1878BC09"/>
    <w:rsid w:val="19A753F7"/>
    <w:rsid w:val="1C31B5EA"/>
    <w:rsid w:val="1C545332"/>
    <w:rsid w:val="204C73A7"/>
    <w:rsid w:val="20806EC9"/>
    <w:rsid w:val="22F96DA9"/>
    <w:rsid w:val="2478712C"/>
    <w:rsid w:val="253D4B78"/>
    <w:rsid w:val="277A9CE2"/>
    <w:rsid w:val="2929519F"/>
    <w:rsid w:val="2A391824"/>
    <w:rsid w:val="2B60FBD6"/>
    <w:rsid w:val="2C5180DB"/>
    <w:rsid w:val="2CEC374A"/>
    <w:rsid w:val="2D0C5BA8"/>
    <w:rsid w:val="2D2665BE"/>
    <w:rsid w:val="2DE81999"/>
    <w:rsid w:val="2E0339F1"/>
    <w:rsid w:val="30F1A672"/>
    <w:rsid w:val="31FA42B9"/>
    <w:rsid w:val="32675B99"/>
    <w:rsid w:val="34F1E205"/>
    <w:rsid w:val="35562A8E"/>
    <w:rsid w:val="36EA0B4C"/>
    <w:rsid w:val="38C5A6BC"/>
    <w:rsid w:val="3B9AC78F"/>
    <w:rsid w:val="3CC6FD13"/>
    <w:rsid w:val="3D804335"/>
    <w:rsid w:val="3D9F6202"/>
    <w:rsid w:val="3DCF64FC"/>
    <w:rsid w:val="3DDCF5AA"/>
    <w:rsid w:val="3ED6ECF4"/>
    <w:rsid w:val="3F54C2E6"/>
    <w:rsid w:val="3FC22F1F"/>
    <w:rsid w:val="42294ECC"/>
    <w:rsid w:val="428F47D0"/>
    <w:rsid w:val="45983DF5"/>
    <w:rsid w:val="45E189FE"/>
    <w:rsid w:val="4647D243"/>
    <w:rsid w:val="46BD2EE7"/>
    <w:rsid w:val="46DA4676"/>
    <w:rsid w:val="4AB3A70E"/>
    <w:rsid w:val="4BCFEC29"/>
    <w:rsid w:val="4CB3435C"/>
    <w:rsid w:val="4E44635B"/>
    <w:rsid w:val="4E7704F3"/>
    <w:rsid w:val="4EF17805"/>
    <w:rsid w:val="5012F2F7"/>
    <w:rsid w:val="501CE0FB"/>
    <w:rsid w:val="509BD525"/>
    <w:rsid w:val="50D6B37F"/>
    <w:rsid w:val="50F661AC"/>
    <w:rsid w:val="52E33555"/>
    <w:rsid w:val="53187F0B"/>
    <w:rsid w:val="537D51E0"/>
    <w:rsid w:val="53A3FBC7"/>
    <w:rsid w:val="540F3A24"/>
    <w:rsid w:val="55EA6DBB"/>
    <w:rsid w:val="58535CCB"/>
    <w:rsid w:val="587DF492"/>
    <w:rsid w:val="5A6BE084"/>
    <w:rsid w:val="5A8888CE"/>
    <w:rsid w:val="5AFE9A5A"/>
    <w:rsid w:val="5C84D308"/>
    <w:rsid w:val="5CC141BE"/>
    <w:rsid w:val="5F104A6B"/>
    <w:rsid w:val="5F247D78"/>
    <w:rsid w:val="5F5A8C4F"/>
    <w:rsid w:val="5FA838B1"/>
    <w:rsid w:val="6150AFA9"/>
    <w:rsid w:val="63CCC0E2"/>
    <w:rsid w:val="660B03C4"/>
    <w:rsid w:val="667A1361"/>
    <w:rsid w:val="672D267F"/>
    <w:rsid w:val="6A0355D0"/>
    <w:rsid w:val="6A6D5C3A"/>
    <w:rsid w:val="6A8407EB"/>
    <w:rsid w:val="6A869E2B"/>
    <w:rsid w:val="6EC50752"/>
    <w:rsid w:val="6F6E2138"/>
    <w:rsid w:val="6FE5BA12"/>
    <w:rsid w:val="7282574C"/>
    <w:rsid w:val="73CDAEFC"/>
    <w:rsid w:val="75D15A03"/>
    <w:rsid w:val="765CC9DC"/>
    <w:rsid w:val="77494C98"/>
    <w:rsid w:val="78630B1E"/>
    <w:rsid w:val="7AAA1CB0"/>
    <w:rsid w:val="7C6FDA03"/>
    <w:rsid w:val="7EFEBFF4"/>
    <w:rsid w:val="7FBFE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254D"/>
  <w15:chartTrackingRefBased/>
  <w15:docId w15:val="{d85a3842-2510-4377-bef7-b8b73d7c66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998ef0e48364db2" /><Relationship Type="http://schemas.openxmlformats.org/officeDocument/2006/relationships/hyperlink" Target="mailto:Jean-Lou.DORNE@efsa.europa.eu" TargetMode="External" Id="R554f5e249f7e45fb" /><Relationship Type="http://schemas.openxmlformats.org/officeDocument/2006/relationships/image" Target="/media/image.jpg" Id="Rc7a4253eeecd4221" /><Relationship Type="http://schemas.openxmlformats.org/officeDocument/2006/relationships/hyperlink" Target="http://www.linkedin.com/in/jean-lou-dorne-1016415" TargetMode="External" Id="R0bc382c2ee5947ad" /><Relationship Type="http://schemas.openxmlformats.org/officeDocument/2006/relationships/hyperlink" Target="https://www.efsa.europa.eu/en/data/chemical-hazards-data" TargetMode="External" Id="R40491dd4af694c42" /><Relationship Type="http://schemas.openxmlformats.org/officeDocument/2006/relationships/hyperlink" Target="https://zenodo.org/record/3693783" TargetMode="External" Id="R8ad609827fe44ad8" /><Relationship Type="http://schemas.openxmlformats.org/officeDocument/2006/relationships/hyperlink" Target="https://www.efsa.europa.eu/en/efsajournal/pub/e15011" TargetMode="External" Id="R27740a3776a7471d" /><Relationship Type="http://schemas.openxmlformats.org/officeDocument/2006/relationships/hyperlink" Target="https://www.efsa.europa.eu/en/discover/infographics/openfoodtox-chemical-hazards-database" TargetMode="External" Id="R3dac504d682948bf" /><Relationship Type="http://schemas.openxmlformats.org/officeDocument/2006/relationships/hyperlink" Target="https://www.sciencedirect.com/science/article/pii/S0160412020322480" TargetMode="External" Id="Rd8b0df35d18946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2020-10-14T09:46:03.9253256Z</dcterms:created>
  <dcterms:modified xsi:type="dcterms:W3CDTF">2021-01-21T16:13:42.8151045Z</dcterms:modified>
  <dc:creator>Milec Lucia</dc:creator>
  <lastModifiedBy>Milec Lucia</lastModifiedBy>
</coreProperties>
</file>